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0139" w14:textId="098A6FD2" w:rsidR="00781AED" w:rsidRPr="00F6383D" w:rsidRDefault="00E91BDD" w:rsidP="0021570B">
      <w:pPr>
        <w:pStyle w:val="KeinLeerraum"/>
        <w:rPr>
          <w:rFonts w:ascii="Courier" w:hAnsi="Courier"/>
          <w:b/>
          <w:sz w:val="20"/>
          <w:lang w:val="en-US"/>
        </w:rPr>
      </w:pPr>
      <w:r w:rsidRPr="00F6383D">
        <w:rPr>
          <w:rFonts w:ascii="Courier" w:hAnsi="Courier"/>
          <w:b/>
          <w:sz w:val="20"/>
          <w:lang w:val="en-US"/>
        </w:rPr>
        <w:t>COMTRAXX</w:t>
      </w:r>
      <w:r w:rsidRPr="00F6383D">
        <w:rPr>
          <w:rFonts w:ascii="Courier" w:hAnsi="Courier"/>
          <w:sz w:val="20"/>
          <w:lang w:val="en-US"/>
        </w:rPr>
        <w:t xml:space="preserve">® </w:t>
      </w:r>
      <w:r w:rsidR="00D75444" w:rsidRPr="00F6383D">
        <w:rPr>
          <w:rFonts w:ascii="Courier" w:hAnsi="Courier"/>
          <w:b/>
          <w:sz w:val="20"/>
          <w:lang w:val="en-US"/>
        </w:rPr>
        <w:t>CP305</w:t>
      </w:r>
      <w:r w:rsidR="00A47079" w:rsidRPr="00F6383D">
        <w:rPr>
          <w:rFonts w:ascii="Courier" w:hAnsi="Courier"/>
          <w:b/>
          <w:sz w:val="20"/>
          <w:lang w:val="en-US"/>
        </w:rPr>
        <w:t>-IO</w:t>
      </w:r>
    </w:p>
    <w:p w14:paraId="0964CBBD" w14:textId="58AE7B06" w:rsidR="00CD3310" w:rsidRPr="00F6383D" w:rsidRDefault="00CD3310" w:rsidP="0021570B">
      <w:pPr>
        <w:pStyle w:val="KeinLeerraum"/>
        <w:rPr>
          <w:rFonts w:ascii="Courier" w:hAnsi="Courier"/>
          <w:sz w:val="20"/>
          <w:lang w:val="en-US"/>
        </w:rPr>
      </w:pPr>
    </w:p>
    <w:p w14:paraId="1FEBE192" w14:textId="77777777" w:rsidR="00D065D3" w:rsidRPr="00D065D3" w:rsidRDefault="00D065D3" w:rsidP="00D065D3">
      <w:pPr>
        <w:pStyle w:val="KeinLeerraum"/>
        <w:rPr>
          <w:rFonts w:ascii="Courier" w:hAnsi="Courier"/>
          <w:color w:val="000000" w:themeColor="text1"/>
          <w:sz w:val="20"/>
          <w:lang w:val="en-US"/>
        </w:rPr>
      </w:pPr>
      <w:r w:rsidRPr="00D065D3">
        <w:rPr>
          <w:rFonts w:ascii="Courier" w:hAnsi="Courier"/>
          <w:color w:val="000000" w:themeColor="text1"/>
          <w:sz w:val="20"/>
          <w:lang w:val="en-US"/>
        </w:rPr>
        <w:t>MEDICS®</w:t>
      </w:r>
    </w:p>
    <w:p w14:paraId="37396CB7" w14:textId="77777777" w:rsidR="00D065D3" w:rsidRPr="002B08D3" w:rsidRDefault="00D065D3" w:rsidP="00D065D3">
      <w:pPr>
        <w:pStyle w:val="KeinLeerraum"/>
        <w:rPr>
          <w:rFonts w:ascii="Courier" w:hAnsi="Courier"/>
          <w:color w:val="000000" w:themeColor="text1"/>
          <w:sz w:val="20"/>
          <w:lang w:val="en-US"/>
        </w:rPr>
      </w:pPr>
      <w:r w:rsidRPr="002B08D3">
        <w:rPr>
          <w:rFonts w:ascii="Courier" w:hAnsi="Courier"/>
          <w:color w:val="000000" w:themeColor="text1"/>
          <w:sz w:val="20"/>
          <w:lang w:val="en-US"/>
        </w:rPr>
        <w:t>Alarm and test combination with fully graphic 5’ touch display for visual and audible indication of alarm messages with new value behavior. Standard and programmable texts for (medical) IT systems, EDS and RCMS applications. Parameterisation and input of message texts via web server or network.</w:t>
      </w:r>
    </w:p>
    <w:p w14:paraId="310C77AE" w14:textId="77777777" w:rsidR="00D065D3" w:rsidRPr="002B08D3" w:rsidRDefault="00D065D3" w:rsidP="00D065D3">
      <w:pPr>
        <w:pStyle w:val="KeinLeerraum"/>
        <w:rPr>
          <w:rFonts w:ascii="Courier" w:hAnsi="Courier"/>
          <w:color w:val="000000" w:themeColor="text1"/>
          <w:sz w:val="20"/>
          <w:lang w:val="en-US"/>
        </w:rPr>
      </w:pPr>
      <w:r w:rsidRPr="002B08D3">
        <w:rPr>
          <w:rFonts w:ascii="Courier" w:hAnsi="Courier"/>
          <w:color w:val="000000" w:themeColor="text1"/>
          <w:sz w:val="20"/>
          <w:lang w:val="en-US"/>
        </w:rPr>
        <w:t>12 digital inputs for displaying messages, status of external systems, e.g. medical gases or BSV/USV</w:t>
      </w:r>
    </w:p>
    <w:p w14:paraId="465827D3" w14:textId="77777777" w:rsidR="00D065D3" w:rsidRPr="002B08D3" w:rsidRDefault="00D065D3" w:rsidP="00D065D3">
      <w:pPr>
        <w:pStyle w:val="KeinLeerraum"/>
        <w:rPr>
          <w:rFonts w:ascii="Courier" w:hAnsi="Courier"/>
          <w:color w:val="000000" w:themeColor="text1"/>
          <w:sz w:val="20"/>
          <w:lang w:val="en-US"/>
        </w:rPr>
      </w:pPr>
      <w:r w:rsidRPr="002B08D3">
        <w:rPr>
          <w:rFonts w:ascii="Courier" w:hAnsi="Courier"/>
          <w:color w:val="000000" w:themeColor="text1"/>
          <w:sz w:val="20"/>
          <w:lang w:val="en-US"/>
        </w:rPr>
        <w:t>2 relay contacts freely parameterizable and switchable via the display</w:t>
      </w:r>
    </w:p>
    <w:p w14:paraId="3EFCACC8" w14:textId="77777777" w:rsidR="00D065D3" w:rsidRPr="002B08D3" w:rsidRDefault="00D065D3" w:rsidP="00D065D3">
      <w:pPr>
        <w:pStyle w:val="KeinLeerraum"/>
        <w:rPr>
          <w:rFonts w:ascii="Courier" w:hAnsi="Courier"/>
          <w:color w:val="000000" w:themeColor="text1"/>
          <w:sz w:val="20"/>
          <w:lang w:val="en-US"/>
        </w:rPr>
      </w:pPr>
    </w:p>
    <w:p w14:paraId="7E7D5A68" w14:textId="77777777" w:rsidR="00D065D3" w:rsidRPr="00654FEA" w:rsidRDefault="00D065D3" w:rsidP="00D065D3">
      <w:pPr>
        <w:pStyle w:val="KeinLeerraum"/>
        <w:rPr>
          <w:rFonts w:ascii="Courier" w:hAnsi="Courier"/>
          <w:color w:val="000000" w:themeColor="text1"/>
          <w:sz w:val="20"/>
        </w:rPr>
      </w:pPr>
      <w:r>
        <w:rPr>
          <w:rFonts w:ascii="Courier" w:hAnsi="Courier"/>
          <w:bCs/>
          <w:color w:val="000000" w:themeColor="text1"/>
          <w:sz w:val="20"/>
        </w:rPr>
        <w:t>Standards</w:t>
      </w:r>
      <w:r w:rsidRPr="00654FEA">
        <w:rPr>
          <w:rFonts w:ascii="Courier" w:hAnsi="Courier"/>
          <w:bCs/>
          <w:color w:val="000000" w:themeColor="text1"/>
          <w:sz w:val="20"/>
        </w:rPr>
        <w:t>:</w:t>
      </w:r>
    </w:p>
    <w:p w14:paraId="2A023B3F" w14:textId="77777777" w:rsidR="00D065D3" w:rsidRPr="00654FEA" w:rsidRDefault="00D065D3" w:rsidP="00D065D3">
      <w:pPr>
        <w:pStyle w:val="KeinLeerraum"/>
        <w:rPr>
          <w:rFonts w:ascii="Courier" w:hAnsi="Courier"/>
          <w:color w:val="000000" w:themeColor="text1"/>
          <w:sz w:val="20"/>
        </w:rPr>
      </w:pPr>
      <w:r w:rsidRPr="00654FEA">
        <w:rPr>
          <w:rFonts w:ascii="Courier" w:hAnsi="Courier"/>
          <w:color w:val="000000" w:themeColor="text1"/>
          <w:sz w:val="20"/>
        </w:rPr>
        <w:t>DIN VDE 0100-710 (VDE 0100 Teil 710)</w:t>
      </w:r>
    </w:p>
    <w:p w14:paraId="32A7B648" w14:textId="77777777" w:rsidR="00D065D3" w:rsidRPr="00654FEA" w:rsidRDefault="00D065D3" w:rsidP="00D065D3">
      <w:pPr>
        <w:pStyle w:val="KeinLeerraum"/>
        <w:rPr>
          <w:rFonts w:ascii="Courier" w:hAnsi="Courier"/>
          <w:color w:val="000000" w:themeColor="text1"/>
          <w:sz w:val="20"/>
          <w:lang w:val="nl-NL"/>
        </w:rPr>
      </w:pPr>
      <w:r w:rsidRPr="00654FEA">
        <w:rPr>
          <w:rFonts w:ascii="Courier" w:hAnsi="Courier"/>
          <w:color w:val="000000" w:themeColor="text1"/>
          <w:sz w:val="20"/>
          <w:lang w:val="nl-NL"/>
        </w:rPr>
        <w:t>IEC 60364-7-710</w:t>
      </w:r>
    </w:p>
    <w:p w14:paraId="6708AC30" w14:textId="77777777" w:rsidR="00D065D3" w:rsidRPr="00654FEA" w:rsidRDefault="00D065D3" w:rsidP="00D065D3">
      <w:pPr>
        <w:pStyle w:val="KeinLeerraum"/>
        <w:rPr>
          <w:rFonts w:ascii="Courier" w:hAnsi="Courier"/>
          <w:color w:val="000000" w:themeColor="text1"/>
          <w:sz w:val="20"/>
          <w:lang w:val="nl-NL"/>
        </w:rPr>
      </w:pPr>
      <w:r w:rsidRPr="00654FEA">
        <w:rPr>
          <w:rFonts w:ascii="Courier" w:hAnsi="Courier"/>
          <w:color w:val="000000" w:themeColor="text1"/>
          <w:sz w:val="20"/>
          <w:lang w:val="nl-NL"/>
        </w:rPr>
        <w:t xml:space="preserve">DIN EN 61557-8 </w:t>
      </w:r>
    </w:p>
    <w:p w14:paraId="52C2AAF1" w14:textId="77777777" w:rsidR="00D065D3" w:rsidRPr="00654FEA" w:rsidRDefault="00D065D3" w:rsidP="00D065D3">
      <w:pPr>
        <w:pStyle w:val="KeinLeerraum"/>
        <w:rPr>
          <w:rFonts w:ascii="Courier" w:hAnsi="Courier"/>
          <w:color w:val="000000" w:themeColor="text1"/>
          <w:sz w:val="20"/>
          <w:lang w:val="nl-NL"/>
        </w:rPr>
      </w:pPr>
      <w:r w:rsidRPr="00654FEA">
        <w:rPr>
          <w:rFonts w:ascii="Courier" w:hAnsi="Courier"/>
          <w:color w:val="000000" w:themeColor="text1"/>
          <w:sz w:val="20"/>
          <w:lang w:val="nl-NL"/>
        </w:rPr>
        <w:t>DIN EN 60601-1-8</w:t>
      </w:r>
    </w:p>
    <w:p w14:paraId="1124C2E9" w14:textId="77777777" w:rsidR="00D065D3" w:rsidRPr="00654FEA" w:rsidRDefault="00D065D3" w:rsidP="00D065D3">
      <w:pPr>
        <w:pStyle w:val="KeinLeerraum"/>
        <w:rPr>
          <w:rFonts w:ascii="Courier" w:hAnsi="Courier"/>
          <w:color w:val="000000" w:themeColor="text1"/>
          <w:sz w:val="20"/>
          <w:lang w:val="nl-NL"/>
        </w:rPr>
      </w:pPr>
    </w:p>
    <w:p w14:paraId="4A561293"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Device features:</w:t>
      </w:r>
    </w:p>
    <w:p w14:paraId="63137880"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Fully graphic 5’ display with plain text display</w:t>
      </w:r>
    </w:p>
    <w:p w14:paraId="7D02C44D"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Touch operation</w:t>
      </w:r>
    </w:p>
    <w:p w14:paraId="6E31BD33"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Glass front, 3.2 mm tempered glass, hygienically smooth and easy to clean and disinfect</w:t>
      </w:r>
    </w:p>
    <w:p w14:paraId="053437DB"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RGB LED for signaling the system status</w:t>
      </w:r>
    </w:p>
    <w:p w14:paraId="3F4F7672"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Display can be automatically dimmed and switched off to save energy</w:t>
      </w:r>
    </w:p>
    <w:p w14:paraId="667FBB7E"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Start screen can be parameterized, up to 4 measured values, time or individual texts</w:t>
      </w:r>
    </w:p>
    <w:p w14:paraId="4D48C6EF"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IP66 protection of the glass operating surface</w:t>
      </w:r>
    </w:p>
    <w:p w14:paraId="7C04A9D2"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IP54 protection when installed in the wall (TÜV certification)</w:t>
      </w:r>
    </w:p>
    <w:p w14:paraId="59F3C5D0"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Buzzer for alarms, IT system messages, EDS, RCMS, general alarms and medical gas alarms</w:t>
      </w:r>
    </w:p>
    <w:p w14:paraId="77F8A562" w14:textId="77777777" w:rsidR="00D065D3" w:rsidRPr="00683DFB" w:rsidRDefault="00D065D3" w:rsidP="00D065D3">
      <w:pPr>
        <w:pStyle w:val="KeinLeerraum"/>
        <w:rPr>
          <w:rFonts w:ascii="Courier" w:hAnsi="Courier"/>
          <w:bCs/>
          <w:color w:val="000000" w:themeColor="text1"/>
          <w:sz w:val="20"/>
          <w:lang w:val="en-US"/>
        </w:rPr>
      </w:pPr>
      <w:r w:rsidRPr="00683DFB">
        <w:rPr>
          <w:rFonts w:ascii="Courier" w:hAnsi="Courier"/>
          <w:bCs/>
          <w:color w:val="000000" w:themeColor="text1"/>
          <w:sz w:val="20"/>
          <w:lang w:val="en-US"/>
        </w:rPr>
        <w:t>Adjustable buzzer tones and volume</w:t>
      </w:r>
    </w:p>
    <w:p w14:paraId="18EDA53A" w14:textId="77777777" w:rsidR="00D065D3" w:rsidRPr="00683DFB" w:rsidRDefault="00D065D3" w:rsidP="00D065D3">
      <w:pPr>
        <w:pStyle w:val="KeinLeerraum"/>
        <w:rPr>
          <w:rFonts w:ascii="Courier" w:hAnsi="Courier"/>
          <w:bCs/>
          <w:color w:val="000000" w:themeColor="text1"/>
          <w:sz w:val="20"/>
          <w:lang w:val="en-US"/>
        </w:rPr>
      </w:pPr>
    </w:p>
    <w:p w14:paraId="6FE86906"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Energy storage for bridging 2 s downtime without data loss</w:t>
      </w:r>
    </w:p>
    <w:p w14:paraId="42120BE8"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Communication via BMS bus or Modbus RTU with Bender devices</w:t>
      </w:r>
    </w:p>
    <w:p w14:paraId="495F9F85" w14:textId="77777777" w:rsidR="00D065D3" w:rsidRPr="00162696" w:rsidRDefault="00D065D3" w:rsidP="00D065D3">
      <w:pPr>
        <w:pStyle w:val="KeinLeerraum"/>
        <w:rPr>
          <w:rFonts w:ascii="Courier" w:hAnsi="Courier"/>
          <w:bCs/>
          <w:color w:val="000000" w:themeColor="text1"/>
          <w:sz w:val="20"/>
          <w:lang w:val="en-US"/>
        </w:rPr>
      </w:pPr>
    </w:p>
    <w:p w14:paraId="74777BCB"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12 digital inputs, galvanically isolated, operating mode can be set for each channel, individual message texts can be programmed</w:t>
      </w:r>
    </w:p>
    <w:p w14:paraId="26D509B7"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Status of the digital inputs can be displayed on the BMS via Modbus TCP</w:t>
      </w:r>
    </w:p>
    <w:p w14:paraId="55E28BC5"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Collective signaling or by channel</w:t>
      </w:r>
    </w:p>
    <w:p w14:paraId="6F18D9AF"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Relay contacts can be used as switches and pushbuttons, switchable via display</w:t>
      </w:r>
    </w:p>
    <w:p w14:paraId="2763F59A" w14:textId="77777777" w:rsidR="00D065D3" w:rsidRDefault="00D065D3" w:rsidP="00D065D3">
      <w:pPr>
        <w:pStyle w:val="KeinLeerraum"/>
        <w:rPr>
          <w:rFonts w:ascii="Courier" w:hAnsi="Courier"/>
          <w:bCs/>
          <w:color w:val="000000" w:themeColor="text1"/>
          <w:sz w:val="20"/>
          <w:lang w:val="en-US"/>
        </w:rPr>
      </w:pPr>
    </w:p>
    <w:p w14:paraId="40D1E57E"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Visual and acoustic alarm in the event of a fault</w:t>
      </w:r>
    </w:p>
    <w:p w14:paraId="4F5DF6BA"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 xml:space="preserve">Display as plain text </w:t>
      </w:r>
    </w:p>
    <w:p w14:paraId="62CF233F"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 xml:space="preserve">Standard messages for IT systems, changeover devices, ISOMETER®, EDS and RCMS systems, </w:t>
      </w:r>
    </w:p>
    <w:p w14:paraId="3F881462"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500 individual alarms programmable per channel</w:t>
      </w:r>
    </w:p>
    <w:p w14:paraId="6282CE0A"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10 images/ icons can be displayed individually per alarm</w:t>
      </w:r>
    </w:p>
    <w:p w14:paraId="4F2738B0" w14:textId="77777777" w:rsidR="00D065D3" w:rsidRPr="00162696"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50 test addresses for triggering tests on Bender measuring devices</w:t>
      </w:r>
    </w:p>
    <w:p w14:paraId="2EB696B9" w14:textId="77777777" w:rsidR="00D065D3" w:rsidRDefault="00D065D3" w:rsidP="00D065D3">
      <w:pPr>
        <w:pStyle w:val="KeinLeerraum"/>
        <w:rPr>
          <w:rFonts w:ascii="Courier" w:hAnsi="Courier"/>
          <w:bCs/>
          <w:color w:val="000000" w:themeColor="text1"/>
          <w:sz w:val="20"/>
          <w:lang w:val="en-US"/>
        </w:rPr>
      </w:pPr>
      <w:r w:rsidRPr="00162696">
        <w:rPr>
          <w:rFonts w:ascii="Courier" w:hAnsi="Courier"/>
          <w:bCs/>
          <w:color w:val="000000" w:themeColor="text1"/>
          <w:sz w:val="20"/>
          <w:lang w:val="en-US"/>
        </w:rPr>
        <w:t>1,000 entries in the non-volatile history memory</w:t>
      </w:r>
    </w:p>
    <w:p w14:paraId="2DC1086E" w14:textId="77777777" w:rsidR="00D065D3" w:rsidRPr="00162696" w:rsidRDefault="00D065D3" w:rsidP="00D065D3">
      <w:pPr>
        <w:pStyle w:val="KeinLeerraum"/>
        <w:rPr>
          <w:rFonts w:ascii="Courier" w:hAnsi="Courier"/>
          <w:bCs/>
          <w:color w:val="000000" w:themeColor="text1"/>
          <w:sz w:val="20"/>
          <w:lang w:val="en-US"/>
        </w:rPr>
      </w:pPr>
    </w:p>
    <w:p w14:paraId="616D39E7" w14:textId="77777777" w:rsidR="00D065D3" w:rsidRPr="001657BD" w:rsidRDefault="00D065D3" w:rsidP="00D065D3">
      <w:pPr>
        <w:pStyle w:val="KeinLeerraum"/>
        <w:rPr>
          <w:rFonts w:ascii="Courier" w:hAnsi="Courier"/>
          <w:bCs/>
          <w:color w:val="000000" w:themeColor="text1"/>
          <w:sz w:val="20"/>
          <w:lang w:val="en-US"/>
        </w:rPr>
      </w:pPr>
      <w:r w:rsidRPr="001657BD">
        <w:rPr>
          <w:rFonts w:ascii="Courier" w:hAnsi="Courier"/>
          <w:bCs/>
          <w:color w:val="000000" w:themeColor="text1"/>
          <w:sz w:val="20"/>
          <w:lang w:val="en-US"/>
        </w:rPr>
        <w:t>Parameterisation via menu on the device or web server via Ethernet direct connection or network TCP/IP</w:t>
      </w:r>
    </w:p>
    <w:p w14:paraId="365339DF" w14:textId="77777777" w:rsidR="00D065D3" w:rsidRPr="001657BD" w:rsidRDefault="00D065D3" w:rsidP="00D065D3">
      <w:pPr>
        <w:pStyle w:val="KeinLeerraum"/>
        <w:rPr>
          <w:rFonts w:ascii="Courier" w:hAnsi="Courier"/>
          <w:bCs/>
          <w:color w:val="000000" w:themeColor="text1"/>
          <w:sz w:val="20"/>
          <w:lang w:val="en-US"/>
        </w:rPr>
      </w:pPr>
      <w:r w:rsidRPr="001657BD">
        <w:rPr>
          <w:rFonts w:ascii="Courier" w:hAnsi="Courier"/>
          <w:bCs/>
          <w:color w:val="000000" w:themeColor="text1"/>
          <w:sz w:val="20"/>
          <w:lang w:val="en-US"/>
        </w:rPr>
        <w:t>Can be maintained remotely in a network, reduces time spent in patient areas</w:t>
      </w:r>
    </w:p>
    <w:p w14:paraId="31DFE984" w14:textId="77777777" w:rsidR="00D065D3" w:rsidRPr="001657BD" w:rsidRDefault="00D065D3" w:rsidP="00D065D3">
      <w:pPr>
        <w:pStyle w:val="KeinLeerraum"/>
        <w:rPr>
          <w:rFonts w:ascii="Courier" w:hAnsi="Courier"/>
          <w:bCs/>
          <w:color w:val="000000" w:themeColor="text1"/>
          <w:sz w:val="20"/>
          <w:lang w:val="en-US"/>
        </w:rPr>
      </w:pPr>
    </w:p>
    <w:p w14:paraId="760E4E0F" w14:textId="77777777" w:rsidR="00D065D3" w:rsidRPr="001657BD" w:rsidRDefault="00D065D3" w:rsidP="00D065D3">
      <w:pPr>
        <w:pStyle w:val="KeinLeerraum"/>
        <w:rPr>
          <w:rFonts w:ascii="Courier" w:hAnsi="Courier"/>
          <w:bCs/>
          <w:color w:val="000000" w:themeColor="text1"/>
          <w:sz w:val="20"/>
          <w:lang w:val="en-US"/>
        </w:rPr>
      </w:pPr>
      <w:r w:rsidRPr="001657BD">
        <w:rPr>
          <w:rFonts w:ascii="Courier" w:hAnsi="Courier"/>
          <w:bCs/>
          <w:color w:val="000000" w:themeColor="text1"/>
          <w:sz w:val="20"/>
          <w:lang w:val="en-US"/>
        </w:rPr>
        <w:t>Silent alerting in combination with at least one other Bender display device</w:t>
      </w:r>
    </w:p>
    <w:p w14:paraId="1DD57EE0" w14:textId="77777777" w:rsidR="00D065D3" w:rsidRDefault="00D065D3" w:rsidP="00D065D3">
      <w:pPr>
        <w:pStyle w:val="KeinLeerraum"/>
        <w:rPr>
          <w:rFonts w:ascii="Courier" w:hAnsi="Courier"/>
          <w:bCs/>
          <w:color w:val="000000" w:themeColor="text1"/>
          <w:sz w:val="20"/>
          <w:lang w:val="en-US"/>
        </w:rPr>
      </w:pPr>
      <w:r w:rsidRPr="00D86A23">
        <w:rPr>
          <w:rFonts w:ascii="Courier" w:hAnsi="Courier"/>
          <w:bCs/>
          <w:color w:val="000000" w:themeColor="text1"/>
          <w:sz w:val="20"/>
          <w:lang w:val="en-US"/>
        </w:rPr>
        <w:t>Timer/countdown timer for medical staff</w:t>
      </w:r>
    </w:p>
    <w:p w14:paraId="227120BB" w14:textId="77777777" w:rsidR="00D065D3" w:rsidRDefault="00D065D3" w:rsidP="00D065D3">
      <w:pPr>
        <w:pStyle w:val="KeinLeerraum"/>
        <w:rPr>
          <w:rFonts w:ascii="Courier" w:hAnsi="Courier"/>
          <w:bCs/>
          <w:color w:val="000000" w:themeColor="text1"/>
          <w:sz w:val="20"/>
          <w:lang w:val="en-US"/>
        </w:rPr>
      </w:pPr>
    </w:p>
    <w:p w14:paraId="6901791A" w14:textId="77777777" w:rsidR="00D065D3" w:rsidRPr="00D86A23" w:rsidRDefault="00D065D3" w:rsidP="00D065D3">
      <w:pPr>
        <w:pStyle w:val="KeinLeerraum"/>
        <w:rPr>
          <w:rFonts w:ascii="Courier" w:hAnsi="Courier"/>
          <w:bCs/>
          <w:color w:val="000000" w:themeColor="text1"/>
          <w:sz w:val="20"/>
          <w:lang w:val="en-US"/>
        </w:rPr>
      </w:pPr>
    </w:p>
    <w:p w14:paraId="788FCC1C" w14:textId="77777777" w:rsidR="00D065D3" w:rsidRPr="001657BD" w:rsidRDefault="00D065D3" w:rsidP="00D065D3">
      <w:pPr>
        <w:pStyle w:val="KeinLeerraum"/>
        <w:rPr>
          <w:rFonts w:ascii="Courier" w:hAnsi="Courier"/>
          <w:color w:val="000000" w:themeColor="text1"/>
          <w:sz w:val="20"/>
          <w:lang w:val="en-US"/>
        </w:rPr>
      </w:pPr>
      <w:r w:rsidRPr="001657BD">
        <w:rPr>
          <w:rFonts w:ascii="Courier" w:hAnsi="Courier"/>
          <w:color w:val="000000" w:themeColor="text1"/>
          <w:sz w:val="20"/>
          <w:lang w:val="en-US"/>
        </w:rPr>
        <w:lastRenderedPageBreak/>
        <w:t xml:space="preserve">Supply voltage: AC 24 V, 50..60 Hz; DC 24 V </w:t>
      </w:r>
    </w:p>
    <w:p w14:paraId="3F963D11" w14:textId="7C7E7417" w:rsidR="00D065D3" w:rsidRPr="001657BD" w:rsidRDefault="00D065D3" w:rsidP="00D065D3">
      <w:pPr>
        <w:pStyle w:val="KeinLeerraum"/>
        <w:rPr>
          <w:rFonts w:ascii="Courier" w:hAnsi="Courier"/>
          <w:color w:val="000000" w:themeColor="text1"/>
          <w:sz w:val="20"/>
          <w:lang w:val="en-US"/>
        </w:rPr>
      </w:pPr>
      <w:r w:rsidRPr="001657BD">
        <w:rPr>
          <w:rFonts w:ascii="Courier" w:hAnsi="Courier"/>
          <w:color w:val="000000" w:themeColor="text1"/>
          <w:sz w:val="20"/>
          <w:lang w:val="en-US"/>
        </w:rPr>
        <w:t>Interfaces: RS485/BMS bus and Bender Smart Connect</w:t>
      </w:r>
      <w:r w:rsidR="00AD751E">
        <w:rPr>
          <w:rFonts w:ascii="Courier" w:hAnsi="Courier"/>
          <w:color w:val="000000" w:themeColor="text1"/>
          <w:sz w:val="20"/>
          <w:lang w:val="en-US"/>
        </w:rPr>
        <w:t>,</w:t>
      </w:r>
      <w:r w:rsidRPr="001657BD">
        <w:rPr>
          <w:rFonts w:ascii="Courier" w:hAnsi="Courier"/>
          <w:color w:val="000000" w:themeColor="text1"/>
          <w:sz w:val="20"/>
          <w:lang w:val="en-US"/>
        </w:rPr>
        <w:t xml:space="preserve"> RJ45</w:t>
      </w:r>
    </w:p>
    <w:p w14:paraId="01B1886D" w14:textId="77777777" w:rsidR="00D065D3" w:rsidRPr="001657BD" w:rsidRDefault="00D065D3" w:rsidP="00D065D3">
      <w:pPr>
        <w:pStyle w:val="KeinLeerraum"/>
        <w:rPr>
          <w:rFonts w:ascii="Courier" w:hAnsi="Courier"/>
          <w:color w:val="000000" w:themeColor="text1"/>
          <w:sz w:val="20"/>
          <w:lang w:val="en-US"/>
        </w:rPr>
      </w:pPr>
      <w:r w:rsidRPr="001657BD">
        <w:rPr>
          <w:rFonts w:ascii="Courier" w:hAnsi="Courier"/>
          <w:color w:val="000000" w:themeColor="text1"/>
          <w:sz w:val="20"/>
          <w:lang w:val="en-US"/>
        </w:rPr>
        <w:t>Inputs: 12 digital inputs, potential-free</w:t>
      </w:r>
    </w:p>
    <w:p w14:paraId="12CB6982" w14:textId="77777777" w:rsidR="00D065D3" w:rsidRPr="001657BD" w:rsidRDefault="00D065D3" w:rsidP="00D065D3">
      <w:pPr>
        <w:pStyle w:val="KeinLeerraum"/>
        <w:rPr>
          <w:rFonts w:ascii="Courier" w:hAnsi="Courier"/>
          <w:color w:val="000000" w:themeColor="text1"/>
          <w:sz w:val="20"/>
          <w:lang w:val="en-US"/>
        </w:rPr>
      </w:pPr>
      <w:r w:rsidRPr="001657BD">
        <w:rPr>
          <w:rFonts w:ascii="Courier" w:hAnsi="Courier"/>
          <w:color w:val="000000" w:themeColor="text1"/>
          <w:sz w:val="20"/>
          <w:lang w:val="en-US"/>
        </w:rPr>
        <w:t xml:space="preserve">Relay contacts: 2 relay contacts, changeover contact </w:t>
      </w:r>
    </w:p>
    <w:p w14:paraId="209B64A4" w14:textId="77777777" w:rsidR="00D065D3" w:rsidRPr="001657BD" w:rsidRDefault="00D065D3" w:rsidP="00D065D3">
      <w:pPr>
        <w:pStyle w:val="KeinLeerraum"/>
        <w:rPr>
          <w:rFonts w:ascii="Courier" w:hAnsi="Courier"/>
          <w:color w:val="000000" w:themeColor="text1"/>
          <w:sz w:val="20"/>
          <w:lang w:val="en-US"/>
        </w:rPr>
      </w:pPr>
      <w:r w:rsidRPr="001657BD">
        <w:rPr>
          <w:rFonts w:ascii="Courier" w:hAnsi="Courier"/>
          <w:color w:val="000000" w:themeColor="text1"/>
          <w:sz w:val="20"/>
          <w:lang w:val="en-US"/>
        </w:rPr>
        <w:t>Version: without flush-mounted housing</w:t>
      </w:r>
    </w:p>
    <w:p w14:paraId="64BEBDE6" w14:textId="77777777" w:rsidR="00D065D3" w:rsidRPr="001657BD" w:rsidRDefault="00D065D3" w:rsidP="00D065D3">
      <w:pPr>
        <w:pStyle w:val="KeinLeerraum"/>
        <w:rPr>
          <w:rFonts w:ascii="Courier" w:hAnsi="Courier"/>
          <w:sz w:val="20"/>
          <w:lang w:val="en-US"/>
        </w:rPr>
      </w:pPr>
    </w:p>
    <w:p w14:paraId="0487FF6B" w14:textId="77777777" w:rsidR="00D065D3" w:rsidRPr="00ED5C90" w:rsidRDefault="00D065D3" w:rsidP="00D065D3">
      <w:pPr>
        <w:pStyle w:val="KeinLeerraum"/>
        <w:rPr>
          <w:rFonts w:ascii="Courier" w:hAnsi="Courier"/>
          <w:sz w:val="20"/>
          <w:lang w:val="en-US"/>
        </w:rPr>
      </w:pPr>
      <w:r w:rsidRPr="00ED5C90">
        <w:rPr>
          <w:rFonts w:ascii="Courier" w:hAnsi="Courier"/>
          <w:sz w:val="20"/>
          <w:lang w:val="en-US"/>
        </w:rPr>
        <w:t>Accessories:</w:t>
      </w:r>
    </w:p>
    <w:p w14:paraId="705E5DB2" w14:textId="77777777" w:rsidR="00D065D3" w:rsidRPr="00ED5C90" w:rsidRDefault="00D065D3" w:rsidP="00D065D3">
      <w:pPr>
        <w:pStyle w:val="KeinLeerraum"/>
        <w:rPr>
          <w:rFonts w:ascii="Courier" w:hAnsi="Courier"/>
          <w:sz w:val="20"/>
          <w:lang w:val="en-US"/>
        </w:rPr>
      </w:pPr>
    </w:p>
    <w:p w14:paraId="6F3D6DD9" w14:textId="77777777" w:rsidR="00D065D3" w:rsidRPr="00ED5C90" w:rsidRDefault="00D065D3" w:rsidP="00D065D3">
      <w:pPr>
        <w:pStyle w:val="KeinLeerraum"/>
        <w:rPr>
          <w:rFonts w:ascii="Courier" w:hAnsi="Courier"/>
          <w:sz w:val="20"/>
          <w:lang w:val="en-US"/>
        </w:rPr>
      </w:pPr>
      <w:r w:rsidRPr="00ED5C90">
        <w:rPr>
          <w:rFonts w:ascii="Courier" w:hAnsi="Courier"/>
          <w:sz w:val="20"/>
          <w:lang w:val="en-US"/>
        </w:rPr>
        <w:t>Flush-mounted box B923710</w:t>
      </w:r>
    </w:p>
    <w:p w14:paraId="22AC0529" w14:textId="77777777" w:rsidR="00D065D3" w:rsidRPr="00ED5C90" w:rsidRDefault="00D065D3" w:rsidP="00D065D3">
      <w:pPr>
        <w:pStyle w:val="KeinLeerraum"/>
        <w:rPr>
          <w:rFonts w:ascii="Courier" w:hAnsi="Courier"/>
          <w:sz w:val="20"/>
          <w:lang w:val="en-US"/>
        </w:rPr>
      </w:pPr>
      <w:r w:rsidRPr="00ED5C90">
        <w:rPr>
          <w:rFonts w:ascii="Courier" w:hAnsi="Courier"/>
          <w:sz w:val="20"/>
          <w:lang w:val="en-US"/>
        </w:rPr>
        <w:t>Cavity wall installation kit: B923711</w:t>
      </w:r>
    </w:p>
    <w:p w14:paraId="3C4EBBF4" w14:textId="77777777" w:rsidR="00D065D3" w:rsidRPr="00ED5C90" w:rsidRDefault="00D065D3" w:rsidP="00D065D3">
      <w:pPr>
        <w:pStyle w:val="KeinLeerraum"/>
        <w:rPr>
          <w:rFonts w:ascii="Courier" w:hAnsi="Courier"/>
          <w:sz w:val="20"/>
          <w:lang w:val="en-US"/>
        </w:rPr>
      </w:pPr>
      <w:r w:rsidRPr="00ED5C90">
        <w:rPr>
          <w:rFonts w:ascii="Courier" w:hAnsi="Courier"/>
          <w:sz w:val="20"/>
          <w:lang w:val="en-US"/>
        </w:rPr>
        <w:t>Ethernet connector kit: B95100152</w:t>
      </w:r>
    </w:p>
    <w:p w14:paraId="338D531D" w14:textId="77777777" w:rsidR="00D065D3" w:rsidRDefault="00D065D3" w:rsidP="00D065D3">
      <w:pPr>
        <w:pStyle w:val="KeinLeerraum"/>
        <w:rPr>
          <w:rFonts w:ascii="Courier" w:hAnsi="Courier"/>
          <w:sz w:val="20"/>
          <w:lang w:val="en-US"/>
        </w:rPr>
      </w:pPr>
      <w:r w:rsidRPr="00ED5C90">
        <w:rPr>
          <w:rFonts w:ascii="Courier" w:hAnsi="Courier"/>
          <w:sz w:val="20"/>
          <w:lang w:val="en-US"/>
        </w:rPr>
        <w:t>Surface-mounted housing: B95100153</w:t>
      </w:r>
    </w:p>
    <w:p w14:paraId="08995BD8" w14:textId="77777777" w:rsidR="00AD751E" w:rsidRPr="00AD751E" w:rsidRDefault="00AD751E" w:rsidP="00AD751E">
      <w:pPr>
        <w:pStyle w:val="KeinLeerraum"/>
        <w:rPr>
          <w:rFonts w:ascii="Courier" w:hAnsi="Courier"/>
          <w:sz w:val="20"/>
          <w:lang w:val="en-US"/>
        </w:rPr>
      </w:pPr>
      <w:r w:rsidRPr="00AD751E">
        <w:rPr>
          <w:rFonts w:ascii="Courier" w:hAnsi="Courier"/>
          <w:sz w:val="20"/>
          <w:lang w:val="en-US"/>
        </w:rPr>
        <w:t xml:space="preserve">MK800-Retrofit Kit: </w:t>
      </w:r>
      <w:r w:rsidRPr="009F78A9">
        <w:rPr>
          <w:rFonts w:ascii="Courier" w:hAnsi="Courier"/>
          <w:sz w:val="20"/>
          <w:lang w:val="en-US"/>
        </w:rPr>
        <w:t>BF95100154</w:t>
      </w:r>
    </w:p>
    <w:p w14:paraId="4FCD20F9" w14:textId="77777777" w:rsidR="0078040D" w:rsidRPr="00D065D3" w:rsidRDefault="0078040D" w:rsidP="002602D4">
      <w:pPr>
        <w:pStyle w:val="KeinLeerraum"/>
        <w:rPr>
          <w:rFonts w:ascii="Courier" w:hAnsi="Courier"/>
          <w:sz w:val="20"/>
          <w:lang w:val="en-US"/>
        </w:rPr>
      </w:pPr>
    </w:p>
    <w:p w14:paraId="126C8101" w14:textId="57B3A82E" w:rsidR="008D23B1" w:rsidRPr="00641DFB" w:rsidRDefault="00641DFB" w:rsidP="008D23B1">
      <w:pPr>
        <w:autoSpaceDE w:val="0"/>
        <w:autoSpaceDN w:val="0"/>
        <w:adjustRightInd w:val="0"/>
        <w:spacing w:after="0" w:line="240" w:lineRule="auto"/>
        <w:rPr>
          <w:rFonts w:ascii="Courier" w:hAnsi="Courier"/>
          <w:bCs/>
          <w:sz w:val="20"/>
          <w:lang w:val="en-US"/>
        </w:rPr>
      </w:pPr>
      <w:r w:rsidRPr="00ED5C90">
        <w:rPr>
          <w:rFonts w:ascii="Courier" w:hAnsi="Courier"/>
          <w:bCs/>
          <w:sz w:val="20"/>
          <w:lang w:val="en-US"/>
        </w:rPr>
        <w:t>Reference to source of supply</w:t>
      </w:r>
      <w:r w:rsidR="008D23B1" w:rsidRPr="00D30239">
        <w:rPr>
          <w:rFonts w:ascii="Courier" w:hAnsi="Courier"/>
          <w:bCs/>
          <w:sz w:val="20"/>
          <w:lang w:val="en-US"/>
        </w:rPr>
        <w:t>:</w:t>
      </w:r>
    </w:p>
    <w:p w14:paraId="679DB88F" w14:textId="77777777" w:rsidR="008D23B1" w:rsidRPr="00D30239" w:rsidRDefault="008D23B1" w:rsidP="008D23B1">
      <w:pPr>
        <w:autoSpaceDE w:val="0"/>
        <w:autoSpaceDN w:val="0"/>
        <w:adjustRightInd w:val="0"/>
        <w:spacing w:after="0" w:line="240" w:lineRule="auto"/>
        <w:rPr>
          <w:rFonts w:ascii="Courier" w:hAnsi="Courier"/>
          <w:bCs/>
          <w:sz w:val="20"/>
          <w:lang w:val="en-US"/>
        </w:rPr>
      </w:pPr>
    </w:p>
    <w:p w14:paraId="28BE44CE" w14:textId="77777777" w:rsidR="008D23B1" w:rsidRPr="00115E70" w:rsidRDefault="008D23B1" w:rsidP="008D23B1">
      <w:pPr>
        <w:autoSpaceDE w:val="0"/>
        <w:autoSpaceDN w:val="0"/>
        <w:adjustRightInd w:val="0"/>
        <w:spacing w:after="0" w:line="240" w:lineRule="auto"/>
        <w:rPr>
          <w:rFonts w:ascii="Courier" w:hAnsi="Courier"/>
          <w:bCs/>
          <w:sz w:val="20"/>
        </w:rPr>
      </w:pPr>
      <w:r w:rsidRPr="00115E70">
        <w:rPr>
          <w:rFonts w:ascii="Courier" w:hAnsi="Courier"/>
          <w:bCs/>
          <w:sz w:val="20"/>
        </w:rPr>
        <w:t>Bender GmbH &amp; Co. KG</w:t>
      </w:r>
    </w:p>
    <w:p w14:paraId="26625A2B" w14:textId="62F8AC37" w:rsidR="008D23B1" w:rsidRPr="00654FEA" w:rsidRDefault="008D23B1" w:rsidP="008D23B1">
      <w:pPr>
        <w:autoSpaceDE w:val="0"/>
        <w:autoSpaceDN w:val="0"/>
        <w:adjustRightInd w:val="0"/>
        <w:spacing w:after="0" w:line="240" w:lineRule="auto"/>
        <w:rPr>
          <w:rFonts w:ascii="Courier" w:hAnsi="Courier"/>
          <w:bCs/>
          <w:sz w:val="20"/>
        </w:rPr>
      </w:pPr>
      <w:r w:rsidRPr="00654FEA">
        <w:rPr>
          <w:rFonts w:ascii="Courier" w:hAnsi="Courier"/>
          <w:bCs/>
          <w:sz w:val="20"/>
        </w:rPr>
        <w:t>Londorfer Stra</w:t>
      </w:r>
      <w:r w:rsidR="00115E70">
        <w:rPr>
          <w:rFonts w:ascii="Courier" w:hAnsi="Courier"/>
          <w:bCs/>
          <w:sz w:val="20"/>
        </w:rPr>
        <w:t>ß</w:t>
      </w:r>
      <w:r w:rsidRPr="00654FEA">
        <w:rPr>
          <w:rFonts w:ascii="Courier" w:hAnsi="Courier"/>
          <w:bCs/>
          <w:sz w:val="20"/>
        </w:rPr>
        <w:t>e 65</w:t>
      </w:r>
    </w:p>
    <w:p w14:paraId="2629FA77" w14:textId="35D935AD" w:rsidR="008D23B1" w:rsidRPr="00BC0791" w:rsidRDefault="008D23B1" w:rsidP="008D23B1">
      <w:pPr>
        <w:autoSpaceDE w:val="0"/>
        <w:autoSpaceDN w:val="0"/>
        <w:adjustRightInd w:val="0"/>
        <w:spacing w:after="0" w:line="240" w:lineRule="auto"/>
        <w:rPr>
          <w:rFonts w:ascii="Courier" w:hAnsi="Courier"/>
          <w:bCs/>
          <w:sz w:val="20"/>
        </w:rPr>
      </w:pPr>
      <w:r w:rsidRPr="00BC0791">
        <w:rPr>
          <w:rFonts w:ascii="Courier" w:hAnsi="Courier"/>
          <w:bCs/>
          <w:sz w:val="20"/>
        </w:rPr>
        <w:t>D-35305 Gr</w:t>
      </w:r>
      <w:r w:rsidR="00115E70">
        <w:rPr>
          <w:rFonts w:ascii="Courier" w:hAnsi="Courier"/>
          <w:bCs/>
          <w:sz w:val="20"/>
        </w:rPr>
        <w:t>ü</w:t>
      </w:r>
      <w:r w:rsidRPr="00BC0791">
        <w:rPr>
          <w:rFonts w:ascii="Courier" w:hAnsi="Courier"/>
          <w:bCs/>
          <w:sz w:val="20"/>
        </w:rPr>
        <w:t>nberg</w:t>
      </w:r>
    </w:p>
    <w:p w14:paraId="337A6EB7" w14:textId="77777777" w:rsidR="008D23B1" w:rsidRPr="00BC0791" w:rsidRDefault="008D23B1" w:rsidP="008D23B1">
      <w:pPr>
        <w:autoSpaceDE w:val="0"/>
        <w:autoSpaceDN w:val="0"/>
        <w:adjustRightInd w:val="0"/>
        <w:spacing w:after="0" w:line="240" w:lineRule="auto"/>
        <w:rPr>
          <w:rFonts w:ascii="Courier" w:hAnsi="Courier"/>
          <w:bCs/>
          <w:sz w:val="20"/>
        </w:rPr>
      </w:pPr>
      <w:r w:rsidRPr="00BC0791">
        <w:rPr>
          <w:rFonts w:ascii="Courier" w:hAnsi="Courier"/>
          <w:bCs/>
          <w:sz w:val="20"/>
        </w:rPr>
        <w:t>Telefon: 06401/807-0</w:t>
      </w:r>
    </w:p>
    <w:p w14:paraId="7AF620E4" w14:textId="77777777" w:rsidR="008D23B1" w:rsidRPr="00BC0791" w:rsidRDefault="008D23B1" w:rsidP="008D23B1">
      <w:pPr>
        <w:autoSpaceDE w:val="0"/>
        <w:autoSpaceDN w:val="0"/>
        <w:adjustRightInd w:val="0"/>
        <w:spacing w:after="0" w:line="240" w:lineRule="auto"/>
        <w:rPr>
          <w:rFonts w:ascii="Courier" w:hAnsi="Courier"/>
          <w:bCs/>
          <w:sz w:val="20"/>
        </w:rPr>
      </w:pPr>
      <w:r w:rsidRPr="00BC0791">
        <w:rPr>
          <w:rFonts w:ascii="Courier" w:hAnsi="Courier"/>
          <w:bCs/>
          <w:sz w:val="20"/>
        </w:rPr>
        <w:t>vertrieb.inland@bender.de</w:t>
      </w:r>
    </w:p>
    <w:p w14:paraId="4F58D6CB" w14:textId="77777777" w:rsidR="008D23B1" w:rsidRPr="00F6383D" w:rsidRDefault="008D23B1" w:rsidP="008D23B1">
      <w:pPr>
        <w:pStyle w:val="KeinLeerraum"/>
        <w:rPr>
          <w:rFonts w:ascii="Courier" w:hAnsi="Courier"/>
          <w:bCs/>
          <w:sz w:val="20"/>
          <w:lang w:val="en-US"/>
        </w:rPr>
      </w:pPr>
      <w:hyperlink r:id="rId10" w:history="1">
        <w:r w:rsidRPr="00F6383D">
          <w:rPr>
            <w:rStyle w:val="Hyperlink"/>
            <w:rFonts w:ascii="Courier" w:hAnsi="Courier"/>
            <w:bCs/>
            <w:sz w:val="20"/>
            <w:lang w:val="en-US"/>
          </w:rPr>
          <w:t>www.bender.de</w:t>
        </w:r>
      </w:hyperlink>
    </w:p>
    <w:p w14:paraId="5DDA72F2" w14:textId="77777777" w:rsidR="007811C7" w:rsidRPr="00F6383D" w:rsidRDefault="007811C7" w:rsidP="007811C7">
      <w:pPr>
        <w:pStyle w:val="KeinLeerraum"/>
        <w:rPr>
          <w:rFonts w:ascii="Courier" w:hAnsi="Courier"/>
          <w:sz w:val="20"/>
          <w:lang w:val="en-US"/>
        </w:rPr>
      </w:pPr>
    </w:p>
    <w:p w14:paraId="20789C23" w14:textId="7A879EA7" w:rsidR="007811C7" w:rsidRPr="00641DFB" w:rsidRDefault="007811C7" w:rsidP="007811C7">
      <w:pPr>
        <w:pStyle w:val="KeinLeerraum"/>
        <w:rPr>
          <w:rFonts w:ascii="Courier" w:hAnsi="Courier"/>
          <w:bCs/>
          <w:sz w:val="20"/>
          <w:lang w:val="en-US"/>
        </w:rPr>
      </w:pPr>
      <w:r w:rsidRPr="00641DFB">
        <w:rPr>
          <w:rFonts w:ascii="Courier" w:hAnsi="Courier"/>
          <w:bCs/>
          <w:sz w:val="20"/>
          <w:lang w:val="en-US"/>
        </w:rPr>
        <w:t>Typ</w:t>
      </w:r>
      <w:r w:rsidR="00D065D3" w:rsidRPr="00641DFB">
        <w:rPr>
          <w:rFonts w:ascii="Courier" w:hAnsi="Courier"/>
          <w:bCs/>
          <w:sz w:val="20"/>
          <w:lang w:val="en-US"/>
        </w:rPr>
        <w:t>e</w:t>
      </w:r>
      <w:r w:rsidRPr="00641DFB">
        <w:rPr>
          <w:rFonts w:ascii="Courier" w:hAnsi="Courier"/>
          <w:bCs/>
          <w:sz w:val="20"/>
          <w:lang w:val="en-US"/>
        </w:rPr>
        <w:t>: CP305</w:t>
      </w:r>
    </w:p>
    <w:p w14:paraId="003025D1" w14:textId="3120EB85" w:rsidR="007811C7" w:rsidRPr="00641DFB" w:rsidRDefault="00D065D3" w:rsidP="007811C7">
      <w:pPr>
        <w:pStyle w:val="KeinLeerraum"/>
        <w:rPr>
          <w:rFonts w:ascii="Courier" w:hAnsi="Courier"/>
          <w:sz w:val="20"/>
          <w:lang w:val="en-US"/>
        </w:rPr>
      </w:pPr>
      <w:r w:rsidRPr="00641DFB">
        <w:rPr>
          <w:rFonts w:ascii="Courier" w:hAnsi="Courier"/>
          <w:bCs/>
          <w:sz w:val="20"/>
          <w:lang w:val="en-US"/>
        </w:rPr>
        <w:t>Ordering number</w:t>
      </w:r>
      <w:r w:rsidR="007811C7" w:rsidRPr="00641DFB">
        <w:rPr>
          <w:rFonts w:ascii="Courier" w:hAnsi="Courier"/>
          <w:bCs/>
          <w:sz w:val="20"/>
          <w:lang w:val="en-US"/>
        </w:rPr>
        <w:t>: B95</w:t>
      </w:r>
      <w:r w:rsidR="00F3396F" w:rsidRPr="00641DFB">
        <w:rPr>
          <w:rFonts w:ascii="Courier" w:hAnsi="Courier"/>
          <w:bCs/>
          <w:sz w:val="20"/>
          <w:lang w:val="en-US"/>
        </w:rPr>
        <w:t>1</w:t>
      </w:r>
      <w:r w:rsidR="007811C7" w:rsidRPr="00641DFB">
        <w:rPr>
          <w:rFonts w:ascii="Courier" w:hAnsi="Courier"/>
          <w:bCs/>
          <w:sz w:val="20"/>
          <w:lang w:val="en-US"/>
        </w:rPr>
        <w:t>0005</w:t>
      </w:r>
      <w:r w:rsidR="003F6A9C" w:rsidRPr="00641DFB">
        <w:rPr>
          <w:rFonts w:ascii="Courier" w:hAnsi="Courier"/>
          <w:bCs/>
          <w:sz w:val="20"/>
          <w:lang w:val="en-US"/>
        </w:rPr>
        <w:t>1</w:t>
      </w:r>
    </w:p>
    <w:p w14:paraId="263D35E5" w14:textId="77777777" w:rsidR="007811C7" w:rsidRPr="00641DFB" w:rsidRDefault="007811C7" w:rsidP="002602D4">
      <w:pPr>
        <w:pStyle w:val="KeinLeerraum"/>
        <w:rPr>
          <w:rFonts w:ascii="Courier" w:hAnsi="Courier"/>
          <w:sz w:val="20"/>
          <w:lang w:val="en-US"/>
        </w:rPr>
      </w:pPr>
    </w:p>
    <w:p w14:paraId="35B8AEA4" w14:textId="77777777" w:rsidR="002602D4" w:rsidRPr="00641DFB" w:rsidRDefault="002602D4" w:rsidP="00731EA1">
      <w:pPr>
        <w:pStyle w:val="KeinLeerraum"/>
        <w:rPr>
          <w:rFonts w:ascii="Courier" w:hAnsi="Courier"/>
          <w:bCs/>
          <w:sz w:val="20"/>
          <w:lang w:val="en-US"/>
        </w:rPr>
      </w:pPr>
    </w:p>
    <w:sectPr w:rsidR="002602D4" w:rsidRPr="00641DFB">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AEC"/>
    <w:multiLevelType w:val="multilevel"/>
    <w:tmpl w:val="339EB620"/>
    <w:lvl w:ilvl="0">
      <w:start w:val="1"/>
      <w:numFmt w:val="decimal"/>
      <w:lvlText w:val="%1.0"/>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31972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892"/>
    <w:rsid w:val="0001340E"/>
    <w:rsid w:val="000815FA"/>
    <w:rsid w:val="00095635"/>
    <w:rsid w:val="000D6D68"/>
    <w:rsid w:val="000E3F2C"/>
    <w:rsid w:val="001117D7"/>
    <w:rsid w:val="00115E70"/>
    <w:rsid w:val="00120F85"/>
    <w:rsid w:val="00143325"/>
    <w:rsid w:val="00164027"/>
    <w:rsid w:val="0017777F"/>
    <w:rsid w:val="001879AB"/>
    <w:rsid w:val="00190F20"/>
    <w:rsid w:val="001F438A"/>
    <w:rsid w:val="002053D7"/>
    <w:rsid w:val="0020758B"/>
    <w:rsid w:val="0021570B"/>
    <w:rsid w:val="002602D4"/>
    <w:rsid w:val="0027218F"/>
    <w:rsid w:val="0029589B"/>
    <w:rsid w:val="002B4C4E"/>
    <w:rsid w:val="003003D8"/>
    <w:rsid w:val="003004A2"/>
    <w:rsid w:val="003341BA"/>
    <w:rsid w:val="00341862"/>
    <w:rsid w:val="003749A4"/>
    <w:rsid w:val="00397938"/>
    <w:rsid w:val="003B352E"/>
    <w:rsid w:val="003C213E"/>
    <w:rsid w:val="003F6A9C"/>
    <w:rsid w:val="00424467"/>
    <w:rsid w:val="00443BAF"/>
    <w:rsid w:val="00460F1E"/>
    <w:rsid w:val="00474705"/>
    <w:rsid w:val="004B5EEE"/>
    <w:rsid w:val="00516562"/>
    <w:rsid w:val="006113CC"/>
    <w:rsid w:val="006235DD"/>
    <w:rsid w:val="00641DFB"/>
    <w:rsid w:val="00654FEA"/>
    <w:rsid w:val="00673B2E"/>
    <w:rsid w:val="00681B6E"/>
    <w:rsid w:val="006C3AAE"/>
    <w:rsid w:val="00727179"/>
    <w:rsid w:val="00731EA1"/>
    <w:rsid w:val="00737282"/>
    <w:rsid w:val="007429E3"/>
    <w:rsid w:val="00757EE9"/>
    <w:rsid w:val="007740BD"/>
    <w:rsid w:val="0078040D"/>
    <w:rsid w:val="007811C7"/>
    <w:rsid w:val="00781AED"/>
    <w:rsid w:val="0079523E"/>
    <w:rsid w:val="00796B27"/>
    <w:rsid w:val="007D3BF5"/>
    <w:rsid w:val="007E32AD"/>
    <w:rsid w:val="008142B8"/>
    <w:rsid w:val="00824CDE"/>
    <w:rsid w:val="008350BA"/>
    <w:rsid w:val="0083714B"/>
    <w:rsid w:val="008665E9"/>
    <w:rsid w:val="0088193E"/>
    <w:rsid w:val="0088349B"/>
    <w:rsid w:val="00893DF1"/>
    <w:rsid w:val="008D23B1"/>
    <w:rsid w:val="008F46D3"/>
    <w:rsid w:val="009A4E79"/>
    <w:rsid w:val="009E68C3"/>
    <w:rsid w:val="00A029BC"/>
    <w:rsid w:val="00A47079"/>
    <w:rsid w:val="00A81AFD"/>
    <w:rsid w:val="00AA4529"/>
    <w:rsid w:val="00AD751E"/>
    <w:rsid w:val="00B356D7"/>
    <w:rsid w:val="00B37271"/>
    <w:rsid w:val="00B85E41"/>
    <w:rsid w:val="00C31C89"/>
    <w:rsid w:val="00C3452A"/>
    <w:rsid w:val="00C84964"/>
    <w:rsid w:val="00C849BA"/>
    <w:rsid w:val="00C94F4D"/>
    <w:rsid w:val="00CB0F5B"/>
    <w:rsid w:val="00CD3310"/>
    <w:rsid w:val="00CF7FF7"/>
    <w:rsid w:val="00D065D3"/>
    <w:rsid w:val="00D30239"/>
    <w:rsid w:val="00D36EED"/>
    <w:rsid w:val="00D75444"/>
    <w:rsid w:val="00E41FEF"/>
    <w:rsid w:val="00E853CF"/>
    <w:rsid w:val="00E91BDD"/>
    <w:rsid w:val="00EA56C8"/>
    <w:rsid w:val="00EA755A"/>
    <w:rsid w:val="00EC1555"/>
    <w:rsid w:val="00ED5642"/>
    <w:rsid w:val="00F22A05"/>
    <w:rsid w:val="00F3396F"/>
    <w:rsid w:val="00F36892"/>
    <w:rsid w:val="00F45DFD"/>
    <w:rsid w:val="00F6383D"/>
    <w:rsid w:val="00FA0C40"/>
    <w:rsid w:val="00FB7B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CFAF7"/>
  <w14:defaultImageDpi w14:val="0"/>
  <w15:docId w15:val="{2BB5D8D0-3D0F-4847-91D6-3D0EEED2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paragraph" w:styleId="berschrift1">
    <w:name w:val="heading 1"/>
    <w:basedOn w:val="Standard"/>
    <w:link w:val="berschrift1Zchn"/>
    <w:uiPriority w:val="9"/>
    <w:qFormat/>
    <w:rsid w:val="00731EA1"/>
    <w:pPr>
      <w:spacing w:before="100" w:beforeAutospacing="1" w:after="100" w:afterAutospacing="1" w:line="240" w:lineRule="auto"/>
      <w:outlineLvl w:val="0"/>
    </w:pPr>
    <w:rPr>
      <w:rFonts w:ascii="Times New Roman" w:hAnsi="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1570B"/>
    <w:rPr>
      <w:sz w:val="22"/>
      <w:szCs w:val="22"/>
    </w:rPr>
  </w:style>
  <w:style w:type="character" w:customStyle="1" w:styleId="berschrift1Zchn">
    <w:name w:val="Überschrift 1 Zchn"/>
    <w:link w:val="berschrift1"/>
    <w:uiPriority w:val="9"/>
    <w:rsid w:val="00731EA1"/>
    <w:rPr>
      <w:rFonts w:ascii="Times New Roman" w:eastAsia="Times New Roman" w:hAnsi="Times New Roman"/>
      <w:b/>
      <w:bCs/>
      <w:kern w:val="36"/>
      <w:sz w:val="48"/>
      <w:szCs w:val="48"/>
    </w:rPr>
  </w:style>
  <w:style w:type="character" w:styleId="Hyperlink">
    <w:name w:val="Hyperlink"/>
    <w:uiPriority w:val="99"/>
    <w:rsid w:val="008D23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20619">
      <w:bodyDiv w:val="1"/>
      <w:marLeft w:val="0"/>
      <w:marRight w:val="0"/>
      <w:marTop w:val="0"/>
      <w:marBottom w:val="0"/>
      <w:divBdr>
        <w:top w:val="none" w:sz="0" w:space="0" w:color="auto"/>
        <w:left w:val="none" w:sz="0" w:space="0" w:color="auto"/>
        <w:bottom w:val="none" w:sz="0" w:space="0" w:color="auto"/>
        <w:right w:val="none" w:sz="0" w:space="0" w:color="auto"/>
      </w:divBdr>
    </w:div>
    <w:div w:id="19236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www.bender.de"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4cb82266e43e8b31ab508a18a5337580">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e9c862e2d39978aa8a69dbe15f234e24"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cad7ab23-efa3-41c6-9570-6eef7ddecc72" ContentTypeId="0x0101" PreviousValue="false" LastSyncTimeStamp="2024-09-18T07:06:20.127Z"/>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j4315391d7b143bb97dba71893001b46 xmlns="657be9c5-6ba3-4668-b379-d75dcc894196" xsi:nil="true"/>
    <Timestamp xmlns="657be9c5-6ba3-4668-b379-d75dcc894196">2025-07-06T22:00:00+00:00</Timestamp>
    <TaxCatchAll xmlns="657be9c5-6ba3-4668-b379-d75dcc894196" xsi:nil="true"/>
    <SeoKeywords xmlns="0c38e63a-919c-48f1-a07f-f09cdb1572ff" xsi:nil="true"/>
    <ImportStatus xmlns="657be9c5-6ba3-4668-b379-d75dcc894196" xsi:nil="true"/>
    <ce7228c0f5b242ebb045d35d933a2de5 xmlns="657be9c5-6ba3-4668-b379-d75dcc894196">EN3f0af9f8-558b-4b83-a72e-06819ee2fdff</ce7228c0f5b242ebb045d35d933a2de5>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j5d06b36734a4268806b6a5ea3a35983 xmlns="657be9c5-6ba3-4668-b379-d75dcc894196">Veröffentlichtfe6487bf-72e8-4e1b-86f0-b6dc30eea096</j5d06b36734a4268806b6a5ea3a35983>
    <_dlc_DocId xmlns="657be9c5-6ba3-4668-b379-d75dcc894196">66JJAQKKUAN5-21-342</_dlc_DocId>
    <_dlc_DocIdUrl xmlns="657be9c5-6ba3-4668-b379-d75dcc894196">
      <Url>https://mybender.sharepoint.com/sites/Extranet/de/_layouts/15/DocIdRedir.aspx?ID=66JJAQKKUAN5-21-342</Url>
      <Description>66JJAQKKUAN5-21-342</Description>
    </_dlc_DocIdUrl>
    <D-Numbers xmlns="0c38e63a-919c-48f1-a07f-f09cdb1572ff" xsi:nil="true"/>
    <B-Numbers xmlns="0c38e63a-919c-48f1-a07f-f09cdb1572ff" xsi:nil="true"/>
    <_dlc_DocIdPersistId xmlns="657be9c5-6ba3-4668-b379-d75dcc894196" xsi:nil="true"/>
  </documentManagement>
</p:properties>
</file>

<file path=customXml/itemProps1.xml><?xml version="1.0" encoding="utf-8"?>
<ds:datastoreItem xmlns:ds="http://schemas.openxmlformats.org/officeDocument/2006/customXml" ds:itemID="{06DB2C9F-D94F-49BD-80A2-879302FA79F2}"/>
</file>

<file path=customXml/itemProps2.xml><?xml version="1.0" encoding="utf-8"?>
<ds:datastoreItem xmlns:ds="http://schemas.openxmlformats.org/officeDocument/2006/customXml" ds:itemID="{6E3DC468-C31F-4C7B-953C-F5C15B1AF363}">
  <ds:schemaRefs>
    <ds:schemaRef ds:uri="http://schemas.microsoft.com/sharepoint/events"/>
  </ds:schemaRefs>
</ds:datastoreItem>
</file>

<file path=customXml/itemProps3.xml><?xml version="1.0" encoding="utf-8"?>
<ds:datastoreItem xmlns:ds="http://schemas.openxmlformats.org/officeDocument/2006/customXml" ds:itemID="{AC010D8C-A278-4088-8868-302068B654B2}">
  <ds:schemaRefs>
    <ds:schemaRef ds:uri="Microsoft.SharePoint.Taxonomy.ContentTypeSync"/>
  </ds:schemaRefs>
</ds:datastoreItem>
</file>

<file path=customXml/itemProps4.xml><?xml version="1.0" encoding="utf-8"?>
<ds:datastoreItem xmlns:ds="http://schemas.openxmlformats.org/officeDocument/2006/customXml" ds:itemID="{B4B2075D-DF04-4035-BEC3-D6203CEBA9C7}">
  <ds:schemaRefs>
    <ds:schemaRef ds:uri="http://schemas.microsoft.com/sharepoint/v3/contenttype/forms"/>
  </ds:schemaRefs>
</ds:datastoreItem>
</file>

<file path=customXml/itemProps5.xml><?xml version="1.0" encoding="utf-8"?>
<ds:datastoreItem xmlns:ds="http://schemas.openxmlformats.org/officeDocument/2006/customXml" ds:itemID="{CBB68247-9C43-4AF3-8ED1-B63CE042D3E4}">
  <ds:schemaRefs>
    <ds:schemaRef ds:uri="http://schemas.microsoft.com/office/2006/metadata/properties"/>
    <ds:schemaRef ds:uri="http://schemas.microsoft.com/office/infopath/2007/PartnerControls"/>
    <ds:schemaRef ds:uri="3cea6c0b-13a6-4731-b1e8-5c14cdda7707"/>
    <ds:schemaRef ds:uri="http://schemas.microsoft.com/sharepoint/v3/fields"/>
    <ds:schemaRef ds:uri="http://schemas.microsoft.com/sharepoint/v3"/>
    <ds:schemaRef ds:uri="657be9c5-6ba3-4668-b379-d75dcc894196"/>
    <ds:schemaRef ds:uri="0c38e63a-919c-48f1-a07f-f09cdb1572f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2523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CP305-IO</dc:title>
  <dc:subject/>
  <dc:creator>König, Daniel</dc:creator>
  <cp:keywords/>
  <dc:description/>
  <cp:lastModifiedBy>König, Daniel</cp:lastModifiedBy>
  <cp:revision>3</cp:revision>
  <dcterms:created xsi:type="dcterms:W3CDTF">2025-07-07T09:35:00Z</dcterms:created>
  <dcterms:modified xsi:type="dcterms:W3CDTF">2025-07-07T09:35:00Z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Document State">
    <vt:lpwstr>293;#Veröffentlicht|fe6487bf-72e8-4e1b-86f0-b6dc30eea096</vt:lpwstr>
  </property>
  <property fmtid="{D5CDD505-2E9C-101B-9397-08002B2CF9AE}" pid="4" name="Sprachen">
    <vt:lpwstr>279;#EN|3f0af9f8-558b-4b83-a72e-06819ee2fdff</vt:lpwstr>
  </property>
  <property fmtid="{D5CDD505-2E9C-101B-9397-08002B2CF9AE}" pid="5" name="ProdDLDocType">
    <vt:lpwstr/>
  </property>
  <property fmtid="{D5CDD505-2E9C-101B-9397-08002B2CF9AE}" pid="6" name="_dlc_DocIdItemGuid">
    <vt:lpwstr>ee888a74-4191-4dd8-a9c9-cd5b64ed2366</vt:lpwstr>
  </property>
  <property fmtid="{D5CDD505-2E9C-101B-9397-08002B2CF9AE}" pid="7" name="TaxKeyword">
    <vt:lpwstr/>
  </property>
  <property fmtid="{D5CDD505-2E9C-101B-9397-08002B2CF9AE}" pid="8" name="Device Type">
    <vt:lpwstr/>
  </property>
  <property fmtid="{D5CDD505-2E9C-101B-9397-08002B2CF9AE}" pid="9" name="Order">
    <vt:r8>34200</vt:r8>
  </property>
  <property fmtid="{D5CDD505-2E9C-101B-9397-08002B2CF9AE}" pid="11" name="docLang">
    <vt:lpwstr>en</vt:lpwstr>
  </property>
</Properties>
</file>